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C9C" w:rsidRPr="00A9755D" w:rsidRDefault="00033C9C" w:rsidP="00A9755D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A9755D">
        <w:rPr>
          <w:rFonts w:ascii="Arial" w:hAnsi="Arial" w:cs="Arial"/>
          <w:b/>
          <w:sz w:val="20"/>
          <w:szCs w:val="20"/>
        </w:rPr>
        <w:t>S T A N D A R D  4</w:t>
      </w:r>
    </w:p>
    <w:p w:rsidR="00033C9C" w:rsidRPr="00A9755D" w:rsidRDefault="00033C9C" w:rsidP="00A9755D">
      <w:pPr>
        <w:spacing w:after="0"/>
        <w:rPr>
          <w:rFonts w:ascii="Arial" w:hAnsi="Arial" w:cs="Arial"/>
          <w:b/>
          <w:sz w:val="20"/>
          <w:szCs w:val="20"/>
        </w:rPr>
      </w:pPr>
      <w:r w:rsidRPr="00A9755D">
        <w:rPr>
          <w:rFonts w:ascii="Arial" w:hAnsi="Arial" w:cs="Arial"/>
          <w:b/>
          <w:sz w:val="20"/>
          <w:szCs w:val="20"/>
        </w:rPr>
        <w:t>Personální zabezpečení výkonu sociálně-právní ochrany dětí</w:t>
      </w:r>
    </w:p>
    <w:p w:rsidR="00033C9C" w:rsidRPr="00A9755D" w:rsidRDefault="00033C9C" w:rsidP="00A9755D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4a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 xml:space="preserve">Orgán sociálně-právní ochrany má v rámci stanovené organizační struktury určen počet pracovních míst a zpracované pracovní profily jednotlivých zaměstnanců zařazených </w:t>
      </w:r>
      <w:r w:rsidR="00A9755D">
        <w:rPr>
          <w:rFonts w:ascii="Times New Roman" w:hAnsi="Times New Roman" w:cs="Times New Roman"/>
          <w:sz w:val="24"/>
          <w:szCs w:val="24"/>
        </w:rPr>
        <w:br/>
      </w:r>
      <w:r w:rsidRPr="00A9755D">
        <w:rPr>
          <w:rFonts w:ascii="Times New Roman" w:hAnsi="Times New Roman" w:cs="Times New Roman"/>
          <w:sz w:val="24"/>
          <w:szCs w:val="24"/>
        </w:rPr>
        <w:t>v orgánech sociálně-právní ochrany k výkonu sociálně-právní ochrany.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4b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 xml:space="preserve">Počet zaměstnanců je přiměřený spádovému obvodu orgánu sociálně-právní ochrany. </w:t>
      </w:r>
      <w:r w:rsidR="00A9755D">
        <w:rPr>
          <w:rFonts w:ascii="Times New Roman" w:hAnsi="Times New Roman" w:cs="Times New Roman"/>
          <w:sz w:val="24"/>
          <w:szCs w:val="24"/>
        </w:rPr>
        <w:br/>
      </w:r>
      <w:r w:rsidRPr="00A9755D">
        <w:rPr>
          <w:rFonts w:ascii="Times New Roman" w:hAnsi="Times New Roman" w:cs="Times New Roman"/>
          <w:sz w:val="24"/>
          <w:szCs w:val="24"/>
        </w:rPr>
        <w:t>Při výpočtu přiměřeného počtu zaměstnanců orgánu sociálně-právní ochrany je zohledněno kritérium ovlivňující náročnost výkonu sociálně-právní ochrany dětí ve správním obvodu orgánu sociálně-právní ochrany.</w:t>
      </w:r>
      <w:r w:rsidR="00A9755D">
        <w:rPr>
          <w:rFonts w:ascii="Times New Roman" w:hAnsi="Times New Roman" w:cs="Times New Roman"/>
          <w:sz w:val="24"/>
          <w:szCs w:val="24"/>
        </w:rPr>
        <w:t xml:space="preserve"> </w:t>
      </w:r>
      <w:r w:rsidRPr="00A9755D">
        <w:rPr>
          <w:rFonts w:ascii="Times New Roman" w:hAnsi="Times New Roman" w:cs="Times New Roman"/>
          <w:sz w:val="24"/>
          <w:szCs w:val="24"/>
        </w:rPr>
        <w:t>Základním výchozím kritériem je nejméně 1 pracovník na 800 dětí (osob do 18 let věku), které jsou hlášeny k trvalému pobytu ve správním obvodu orgánu sociálně-právní ochrany.</w:t>
      </w:r>
      <w:r w:rsidR="00A9755D">
        <w:rPr>
          <w:rFonts w:ascii="Times New Roman" w:hAnsi="Times New Roman" w:cs="Times New Roman"/>
          <w:sz w:val="24"/>
          <w:szCs w:val="24"/>
        </w:rPr>
        <w:t xml:space="preserve"> </w:t>
      </w:r>
      <w:r w:rsidRPr="00A9755D">
        <w:rPr>
          <w:rFonts w:ascii="Times New Roman" w:hAnsi="Times New Roman" w:cs="Times New Roman"/>
          <w:sz w:val="24"/>
          <w:szCs w:val="24"/>
        </w:rPr>
        <w:t>Do počtu pracovníků se započítává vedoucí pracovník adekvátně svému zapojení do práce s klienty.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4c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 xml:space="preserve">Orgán sociálně-právní ochrany má v rámci organizační struktury vnitřním předpisem písemně zpracována oprávnění a povinnosti k jednotlivým pracovním pozicím vztahujícím se </w:t>
      </w:r>
      <w:r w:rsidR="00A9755D">
        <w:rPr>
          <w:rFonts w:ascii="Times New Roman" w:hAnsi="Times New Roman" w:cs="Times New Roman"/>
          <w:sz w:val="24"/>
          <w:szCs w:val="24"/>
        </w:rPr>
        <w:br/>
      </w:r>
      <w:r w:rsidRPr="00A9755D">
        <w:rPr>
          <w:rFonts w:ascii="Times New Roman" w:hAnsi="Times New Roman" w:cs="Times New Roman"/>
          <w:sz w:val="24"/>
          <w:szCs w:val="24"/>
        </w:rPr>
        <w:t xml:space="preserve">k </w:t>
      </w:r>
      <w:r w:rsidR="00A9755D">
        <w:rPr>
          <w:rFonts w:ascii="Times New Roman" w:hAnsi="Times New Roman" w:cs="Times New Roman"/>
          <w:sz w:val="24"/>
          <w:szCs w:val="24"/>
        </w:rPr>
        <w:t>v</w:t>
      </w:r>
      <w:r w:rsidRPr="00A9755D">
        <w:rPr>
          <w:rFonts w:ascii="Times New Roman" w:hAnsi="Times New Roman" w:cs="Times New Roman"/>
          <w:sz w:val="24"/>
          <w:szCs w:val="24"/>
        </w:rPr>
        <w:t>ýkonu sociálně-právní ochrany, uplatněním specializace zejména</w:t>
      </w:r>
      <w:r w:rsidR="00A9755D">
        <w:rPr>
          <w:rFonts w:ascii="Times New Roman" w:hAnsi="Times New Roman" w:cs="Times New Roman"/>
          <w:sz w:val="24"/>
          <w:szCs w:val="24"/>
        </w:rPr>
        <w:t xml:space="preserve"> </w:t>
      </w:r>
      <w:r w:rsidRPr="00A9755D">
        <w:rPr>
          <w:rFonts w:ascii="Times New Roman" w:hAnsi="Times New Roman" w:cs="Times New Roman"/>
          <w:sz w:val="24"/>
          <w:szCs w:val="24"/>
        </w:rPr>
        <w:t xml:space="preserve">pro oblast náhradní rodinné péče, sociální kurately pro děti a mládež a ochrany týraných a zneužívaných dětí </w:t>
      </w:r>
      <w:r w:rsidR="00A9755D">
        <w:rPr>
          <w:rFonts w:ascii="Times New Roman" w:hAnsi="Times New Roman" w:cs="Times New Roman"/>
          <w:sz w:val="24"/>
          <w:szCs w:val="24"/>
        </w:rPr>
        <w:br/>
      </w:r>
      <w:r w:rsidRPr="00A9755D">
        <w:rPr>
          <w:rFonts w:ascii="Times New Roman" w:hAnsi="Times New Roman" w:cs="Times New Roman"/>
          <w:sz w:val="24"/>
          <w:szCs w:val="24"/>
        </w:rPr>
        <w:t>a důsledně dbá</w:t>
      </w:r>
      <w:r w:rsidR="00A9755D">
        <w:rPr>
          <w:rFonts w:ascii="Times New Roman" w:hAnsi="Times New Roman" w:cs="Times New Roman"/>
          <w:sz w:val="24"/>
          <w:szCs w:val="24"/>
        </w:rPr>
        <w:t xml:space="preserve"> </w:t>
      </w:r>
      <w:r w:rsidRPr="00A9755D">
        <w:rPr>
          <w:rFonts w:ascii="Times New Roman" w:hAnsi="Times New Roman" w:cs="Times New Roman"/>
          <w:sz w:val="24"/>
          <w:szCs w:val="24"/>
        </w:rPr>
        <w:t>na to, aby konkrétní pracovní pozice byla vyhrazena výlučně výkonu sociálně-právní ochrany.</w:t>
      </w:r>
    </w:p>
    <w:p w:rsidR="00033C9C" w:rsidRPr="00A9755D" w:rsidRDefault="00033C9C" w:rsidP="00A975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33C9C" w:rsidRPr="00A9755D" w:rsidRDefault="00033C9C" w:rsidP="00A9755D">
      <w:pPr>
        <w:spacing w:after="0"/>
        <w:rPr>
          <w:rFonts w:ascii="Arial" w:hAnsi="Arial" w:cs="Arial"/>
          <w:b/>
          <w:sz w:val="20"/>
          <w:szCs w:val="20"/>
        </w:rPr>
      </w:pPr>
      <w:r w:rsidRPr="00A9755D">
        <w:rPr>
          <w:rFonts w:ascii="Arial" w:hAnsi="Arial" w:cs="Arial"/>
          <w:b/>
          <w:sz w:val="20"/>
          <w:szCs w:val="20"/>
        </w:rPr>
        <w:t>S T A N D A R D  5</w:t>
      </w:r>
    </w:p>
    <w:p w:rsidR="00033C9C" w:rsidRPr="00A9755D" w:rsidRDefault="00033C9C" w:rsidP="00A9755D">
      <w:pPr>
        <w:spacing w:after="0"/>
        <w:rPr>
          <w:rFonts w:ascii="Arial" w:hAnsi="Arial" w:cs="Arial"/>
          <w:b/>
          <w:sz w:val="20"/>
          <w:szCs w:val="20"/>
        </w:rPr>
      </w:pPr>
      <w:r w:rsidRPr="00A9755D">
        <w:rPr>
          <w:rFonts w:ascii="Arial" w:hAnsi="Arial" w:cs="Arial"/>
          <w:b/>
          <w:sz w:val="20"/>
          <w:szCs w:val="20"/>
        </w:rPr>
        <w:t>Přijímání a zaškolování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5a</w:t>
      </w:r>
    </w:p>
    <w:p w:rsidR="00033C9C" w:rsidRPr="00A9755D" w:rsidRDefault="00033C9C" w:rsidP="00A975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 xml:space="preserve">Každý zaměstnanec zařazený v orgánu sociálně-právní ochrany splňuje kvalifikační předpoklady pro výkon povolání sociálního pracovníka podle zákona o sociálních službách </w:t>
      </w:r>
      <w:r w:rsidR="00A9755D">
        <w:rPr>
          <w:rFonts w:ascii="Times New Roman" w:hAnsi="Times New Roman" w:cs="Times New Roman"/>
          <w:sz w:val="24"/>
          <w:szCs w:val="24"/>
        </w:rPr>
        <w:br/>
      </w:r>
      <w:r w:rsidRPr="00A9755D">
        <w:rPr>
          <w:rFonts w:ascii="Times New Roman" w:hAnsi="Times New Roman" w:cs="Times New Roman"/>
          <w:sz w:val="24"/>
          <w:szCs w:val="24"/>
        </w:rPr>
        <w:t>a disponuje zvláštní odbornou způsobilostí na úseku sociálně-právní ochrany.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5b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Orgán sociálně-právní ochrany má písemně zpracována pravidla pro přijímání nových zaměstnanců zařazených v orgánech sociálně-právní ochrany k výkonu sociálně-právní ochrany.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5c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Orgán sociálně-právní ochrany přihlásí nového zaměstnance zařazeného v orgánu sociálně-právní ochrany a vykonávajícího sociálně-právní ochranu v právními předpisy stanovených lhůtách ke zkoušce zvláštní odborné způsobilosti.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5d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Orgán sociálně-právní ochrany má písemně zpracována pravidla pro zaškolování nových zaměstnanců vykonávajících sociálně-právní ochranu.</w:t>
      </w:r>
    </w:p>
    <w:p w:rsidR="00033C9C" w:rsidRPr="003E5C9C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C9C">
        <w:rPr>
          <w:rFonts w:ascii="Times New Roman" w:hAnsi="Times New Roman" w:cs="Times New Roman"/>
          <w:sz w:val="24"/>
          <w:szCs w:val="24"/>
        </w:rPr>
        <w:t>5e</w:t>
      </w:r>
    </w:p>
    <w:p w:rsidR="00033C9C" w:rsidRPr="003E5C9C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C9C">
        <w:rPr>
          <w:rFonts w:ascii="Times New Roman" w:hAnsi="Times New Roman" w:cs="Times New Roman"/>
          <w:sz w:val="24"/>
          <w:szCs w:val="24"/>
        </w:rPr>
        <w:t xml:space="preserve">Orgán sociálně-právní ochrany dětí určuje, zda umožní studentům a jiným fyzickým osobám stát se stážisty nebo dobrovolníky na svém pracovišti. Orgán sociálně-právní ochrany </w:t>
      </w:r>
      <w:r w:rsidRPr="003E5C9C">
        <w:rPr>
          <w:rFonts w:ascii="Times New Roman" w:hAnsi="Times New Roman" w:cs="Times New Roman"/>
          <w:sz w:val="24"/>
          <w:szCs w:val="24"/>
        </w:rPr>
        <w:lastRenderedPageBreak/>
        <w:t xml:space="preserve">umožňuje studentům nebo jiným fyzickým osobám působit jako stážisté nebo dobrovolníci, </w:t>
      </w:r>
      <w:r w:rsidR="00A9755D" w:rsidRPr="003E5C9C">
        <w:rPr>
          <w:rFonts w:ascii="Times New Roman" w:hAnsi="Times New Roman" w:cs="Times New Roman"/>
          <w:sz w:val="24"/>
          <w:szCs w:val="24"/>
        </w:rPr>
        <w:br/>
      </w:r>
      <w:r w:rsidRPr="003E5C9C">
        <w:rPr>
          <w:rFonts w:ascii="Times New Roman" w:hAnsi="Times New Roman" w:cs="Times New Roman"/>
          <w:sz w:val="24"/>
          <w:szCs w:val="24"/>
        </w:rPr>
        <w:t>a to na základě smlouvy a po náležitém proškolení.</w:t>
      </w:r>
    </w:p>
    <w:p w:rsidR="00033C9C" w:rsidRPr="00CF4ADF" w:rsidRDefault="00033C9C" w:rsidP="00A9755D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33C9C" w:rsidRPr="00A9755D" w:rsidRDefault="00033C9C" w:rsidP="00A9755D">
      <w:pPr>
        <w:spacing w:after="0"/>
        <w:rPr>
          <w:rFonts w:ascii="Arial" w:hAnsi="Arial" w:cs="Arial"/>
          <w:b/>
          <w:sz w:val="20"/>
          <w:szCs w:val="20"/>
        </w:rPr>
      </w:pPr>
      <w:r w:rsidRPr="00A9755D">
        <w:rPr>
          <w:rFonts w:ascii="Arial" w:hAnsi="Arial" w:cs="Arial"/>
          <w:b/>
          <w:sz w:val="20"/>
          <w:szCs w:val="20"/>
        </w:rPr>
        <w:t>S T A N D A R D  6</w:t>
      </w:r>
    </w:p>
    <w:p w:rsidR="00033C9C" w:rsidRPr="00A9755D" w:rsidRDefault="00033C9C" w:rsidP="00A9755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A9755D">
        <w:rPr>
          <w:rFonts w:ascii="Arial" w:hAnsi="Arial" w:cs="Arial"/>
          <w:b/>
          <w:sz w:val="20"/>
          <w:szCs w:val="20"/>
        </w:rPr>
        <w:t>Profesní rozvoj zaměstnanců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6a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Vedoucí zaměstnanec orgánu sociálně-právní ochrany zařazený k výkonu sociálně-právní ochrany pravidelně hodnotí podřízené zaměstnance, kteří se podílejí na výkonu sociálně-právní ochrany. Vedoucí zaměstnanec zařazený v orgánu sociálně-právní ochrany je hodnocen svým přímým nadřízeným minimálně jednou ročně. Hodnocení je zaměřeno zejména na stanovení, vývoj a naplňování osobních profesních cílů a potřeb další odborné kvalifikace.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6b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Orgán sociálně-právní ochrany má písemně zpracovány individuální plány dalšího vzdělávání jednotlivých zaměstnanců zařazených v orgánu sociálně-právní ochrany k výkonu sociálně-právní ochrany.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6c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 xml:space="preserve">Orgán sociálně-právní ochrany zajišťuje průběžné vzdělávání zaměstnanců zařazených </w:t>
      </w:r>
      <w:r w:rsidR="00A9755D">
        <w:rPr>
          <w:rFonts w:ascii="Times New Roman" w:hAnsi="Times New Roman" w:cs="Times New Roman"/>
          <w:sz w:val="24"/>
          <w:szCs w:val="24"/>
        </w:rPr>
        <w:br/>
      </w:r>
      <w:r w:rsidRPr="00A9755D">
        <w:rPr>
          <w:rFonts w:ascii="Times New Roman" w:hAnsi="Times New Roman" w:cs="Times New Roman"/>
          <w:sz w:val="24"/>
          <w:szCs w:val="24"/>
        </w:rPr>
        <w:t xml:space="preserve">v orgánech sociálně-právní ochrany k výkonu sociálně-právní ochrany v rozsahu minimálně 6 pracovních dnů za kalendářní rok, a to formou účasti zaměstnanců zařazených v orgánech sociálně-právní ochrany k výkonu sociálně-právní ochrany na vzdělávacích kurzech akreditovaných Ministerstvem práce a sociálních věcí. Vzdělávání zaměstnanců zařazených </w:t>
      </w:r>
      <w:r w:rsidR="00A9755D">
        <w:rPr>
          <w:rFonts w:ascii="Times New Roman" w:hAnsi="Times New Roman" w:cs="Times New Roman"/>
          <w:sz w:val="24"/>
          <w:szCs w:val="24"/>
        </w:rPr>
        <w:br/>
      </w:r>
      <w:r w:rsidRPr="00A9755D">
        <w:rPr>
          <w:rFonts w:ascii="Times New Roman" w:hAnsi="Times New Roman" w:cs="Times New Roman"/>
          <w:sz w:val="24"/>
          <w:szCs w:val="24"/>
        </w:rPr>
        <w:t xml:space="preserve">v orgánech sociálně-právní ochrany k výkonu sociálně-právní ochrany vychází </w:t>
      </w:r>
      <w:r w:rsidR="00A9755D">
        <w:rPr>
          <w:rFonts w:ascii="Times New Roman" w:hAnsi="Times New Roman" w:cs="Times New Roman"/>
          <w:sz w:val="24"/>
          <w:szCs w:val="24"/>
        </w:rPr>
        <w:br/>
      </w:r>
      <w:r w:rsidRPr="00A9755D">
        <w:rPr>
          <w:rFonts w:ascii="Times New Roman" w:hAnsi="Times New Roman" w:cs="Times New Roman"/>
          <w:sz w:val="24"/>
          <w:szCs w:val="24"/>
        </w:rPr>
        <w:t>z individuálních plánů dalšího vzdělávání a je zaměřeno na rozšíření odborné kvalifikace.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6d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5D">
        <w:rPr>
          <w:rFonts w:ascii="Times New Roman" w:hAnsi="Times New Roman" w:cs="Times New Roman"/>
          <w:sz w:val="24"/>
          <w:szCs w:val="24"/>
        </w:rPr>
        <w:t>Orgán sociálně-právní ochrany zajišťuje pro zaměstnance zařazené v orgánech sociálně-právní ochrany k výkonu sociálně-právní ochrany, kteří vykonávají přímou práci s klienty, podporu nezávislého kvalifikovaného odborníka.</w:t>
      </w: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C9C" w:rsidRPr="008C16F5" w:rsidRDefault="00A9755D" w:rsidP="00A9755D">
      <w:pPr>
        <w:spacing w:before="120" w:after="0" w:line="240" w:lineRule="auto"/>
        <w:jc w:val="center"/>
        <w:rPr>
          <w:rFonts w:ascii="Arial" w:hAnsi="Arial" w:cs="Arial"/>
          <w:sz w:val="96"/>
          <w:szCs w:val="96"/>
        </w:rPr>
      </w:pPr>
      <w:r w:rsidRPr="008C16F5">
        <w:rPr>
          <w:rFonts w:ascii="Arial" w:hAnsi="Arial" w:cs="Arial"/>
          <w:sz w:val="96"/>
          <w:szCs w:val="96"/>
        </w:rPr>
        <w:sym w:font="Wingdings" w:char="F0F2"/>
      </w:r>
    </w:p>
    <w:p w:rsidR="00A9755D" w:rsidRPr="00A9755D" w:rsidRDefault="00A9755D" w:rsidP="00A9755D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C9C" w:rsidRPr="00A9755D" w:rsidRDefault="00033C9C" w:rsidP="00A9755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C9C" w:rsidRPr="00A9755D" w:rsidRDefault="00033C9C" w:rsidP="00A9755D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C9C" w:rsidRPr="00A9755D" w:rsidRDefault="00033C9C" w:rsidP="00A9755D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C9C" w:rsidRPr="00A9755D" w:rsidRDefault="00033C9C" w:rsidP="00A9755D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C9C" w:rsidRPr="00A9755D" w:rsidRDefault="00033C9C" w:rsidP="00A9755D">
      <w:pPr>
        <w:rPr>
          <w:rFonts w:ascii="Times New Roman" w:hAnsi="Times New Roman" w:cs="Times New Roman"/>
          <w:sz w:val="24"/>
          <w:szCs w:val="24"/>
        </w:rPr>
      </w:pPr>
    </w:p>
    <w:p w:rsidR="00033C9C" w:rsidRPr="00A9755D" w:rsidRDefault="00033C9C" w:rsidP="00A9755D">
      <w:pPr>
        <w:rPr>
          <w:rFonts w:ascii="Times New Roman" w:hAnsi="Times New Roman" w:cs="Times New Roman"/>
          <w:sz w:val="24"/>
          <w:szCs w:val="24"/>
        </w:rPr>
      </w:pPr>
    </w:p>
    <w:p w:rsidR="00A9755D" w:rsidRPr="00A9755D" w:rsidRDefault="00A9755D" w:rsidP="00A9755D">
      <w:pPr>
        <w:spacing w:after="0" w:line="240" w:lineRule="auto"/>
        <w:rPr>
          <w:rFonts w:ascii="Arial" w:eastAsia="Times New Roman" w:hAnsi="Arial" w:cs="Arial"/>
          <w:b/>
          <w:color w:val="004169"/>
          <w:sz w:val="96"/>
          <w:szCs w:val="96"/>
          <w:lang w:eastAsia="cs-CZ"/>
        </w:rPr>
      </w:pPr>
      <w:r w:rsidRPr="00A9755D">
        <w:rPr>
          <w:rFonts w:ascii="Arial" w:eastAsia="Times New Roman" w:hAnsi="Arial" w:cs="Arial"/>
          <w:b/>
          <w:color w:val="004169"/>
          <w:sz w:val="96"/>
          <w:szCs w:val="96"/>
          <w:lang w:eastAsia="cs-CZ"/>
        </w:rPr>
        <w:lastRenderedPageBreak/>
        <w:t xml:space="preserve">Personální </w:t>
      </w:r>
      <w:r w:rsidRPr="00A9755D">
        <w:rPr>
          <w:rFonts w:ascii="Arial" w:eastAsia="Times New Roman" w:hAnsi="Arial" w:cs="Arial"/>
          <w:b/>
          <w:color w:val="004169"/>
          <w:sz w:val="96"/>
          <w:szCs w:val="96"/>
          <w:lang w:eastAsia="cs-CZ"/>
        </w:rPr>
        <w:br/>
        <w:t xml:space="preserve">zabezpečení výkonu sociálně-právní ochrany dětí, přijímání, zaškolování </w:t>
      </w:r>
      <w:r w:rsidR="001677A6">
        <w:rPr>
          <w:rFonts w:ascii="Arial" w:eastAsia="Times New Roman" w:hAnsi="Arial" w:cs="Arial"/>
          <w:b/>
          <w:color w:val="004169"/>
          <w:sz w:val="96"/>
          <w:szCs w:val="96"/>
          <w:lang w:eastAsia="cs-CZ"/>
        </w:rPr>
        <w:br/>
      </w:r>
      <w:r w:rsidRPr="00A9755D">
        <w:rPr>
          <w:rFonts w:ascii="Arial" w:eastAsia="Times New Roman" w:hAnsi="Arial" w:cs="Arial"/>
          <w:b/>
          <w:color w:val="004169"/>
          <w:sz w:val="96"/>
          <w:szCs w:val="96"/>
          <w:lang w:eastAsia="cs-CZ"/>
        </w:rPr>
        <w:t>a profesní rozvoj zaměstnanců</w:t>
      </w:r>
    </w:p>
    <w:p w:rsidR="00A9755D" w:rsidRPr="00A9755D" w:rsidRDefault="00A9755D" w:rsidP="00A9755D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cs-CZ"/>
        </w:rPr>
      </w:pPr>
    </w:p>
    <w:p w:rsidR="00A9755D" w:rsidRPr="00A9755D" w:rsidRDefault="00A9755D" w:rsidP="00A9755D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cs-CZ"/>
        </w:rPr>
      </w:pPr>
    </w:p>
    <w:p w:rsidR="00A9755D" w:rsidRPr="00A9755D" w:rsidRDefault="00A9755D" w:rsidP="00A9755D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Dokument vychází ze standardu:</w:t>
      </w:r>
    </w:p>
    <w:p w:rsidR="00A9755D" w:rsidRPr="00A9755D" w:rsidRDefault="00A9755D" w:rsidP="00A9755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č. 4, kritérium 4a) - 4c)</w:t>
      </w:r>
    </w:p>
    <w:p w:rsidR="00A9755D" w:rsidRPr="00A9755D" w:rsidRDefault="00A9755D" w:rsidP="00A97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č. 5, kritérium 5a) - 5e)</w:t>
      </w:r>
    </w:p>
    <w:p w:rsidR="00A9755D" w:rsidRPr="00A9755D" w:rsidRDefault="00A9755D" w:rsidP="00A97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č. 6, kritérium 6a) – 6d)</w:t>
      </w:r>
    </w:p>
    <w:p w:rsidR="00A9755D" w:rsidRPr="00A9755D" w:rsidRDefault="00A9755D" w:rsidP="00A9755D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Zpracovatel:</w:t>
      </w:r>
    </w:p>
    <w:p w:rsidR="00A9755D" w:rsidRPr="00A9755D" w:rsidRDefault="00A9755D" w:rsidP="00A9755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Bc. Dagmar Bradová, vedoucí odboru sociálních věcí _________________________</w:t>
      </w:r>
    </w:p>
    <w:p w:rsidR="00A9755D" w:rsidRPr="00A9755D" w:rsidRDefault="00A9755D" w:rsidP="00A9755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A9755D" w:rsidRPr="00A9755D" w:rsidRDefault="00A9755D" w:rsidP="00A9755D">
      <w:pPr>
        <w:spacing w:after="0" w:line="240" w:lineRule="auto"/>
        <w:ind w:hanging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</w:t>
      </w:r>
    </w:p>
    <w:p w:rsidR="00A9755D" w:rsidRPr="00A9755D" w:rsidRDefault="00A9755D" w:rsidP="00A9755D">
      <w:pPr>
        <w:spacing w:after="0" w:line="240" w:lineRule="auto"/>
        <w:ind w:hanging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DC4E95" w:rsidRDefault="00DC4E95" w:rsidP="00A9755D">
      <w:pPr>
        <w:tabs>
          <w:tab w:val="center" w:pos="45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Účinnost od </w:t>
      </w:r>
    </w:p>
    <w:p w:rsidR="00A9755D" w:rsidRPr="00A9755D" w:rsidRDefault="00A9755D" w:rsidP="00A9755D">
      <w:pPr>
        <w:spacing w:before="120"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lastRenderedPageBreak/>
        <w:t>Obsah:</w:t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ab/>
        <w:t xml:space="preserve">        str.</w:t>
      </w:r>
    </w:p>
    <w:p w:rsidR="00A9755D" w:rsidRPr="00A9755D" w:rsidRDefault="00A9755D" w:rsidP="00A9755D">
      <w:pPr>
        <w:tabs>
          <w:tab w:val="left" w:pos="8460"/>
        </w:tabs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Článek 1   Úvodní ustanovení ______________________________________________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4</w:t>
      </w:r>
    </w:p>
    <w:p w:rsidR="00A9755D" w:rsidRPr="00A9755D" w:rsidRDefault="00A9755D" w:rsidP="00A9755D">
      <w:pPr>
        <w:tabs>
          <w:tab w:val="left" w:pos="8460"/>
        </w:tabs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Článek 2   Personální zabezpečení___________________________________________4</w:t>
      </w:r>
    </w:p>
    <w:p w:rsidR="00A9755D" w:rsidRPr="00A9755D" w:rsidRDefault="00A9755D" w:rsidP="00A9755D">
      <w:pPr>
        <w:tabs>
          <w:tab w:val="left" w:pos="8460"/>
        </w:tabs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Článek 3   Přijímání a zaškolování___________________________________________4</w:t>
      </w:r>
    </w:p>
    <w:p w:rsidR="00A9755D" w:rsidRPr="00A9755D" w:rsidRDefault="00A9755D" w:rsidP="00A9755D">
      <w:pPr>
        <w:tabs>
          <w:tab w:val="left" w:pos="8460"/>
        </w:tabs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Článek 4   Profesní rozvoj zaměstnanců ______________________________________ 5</w:t>
      </w: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Vymezení pojmů:</w:t>
      </w: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organizační řád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37D5C">
        <w:rPr>
          <w:rFonts w:ascii="Times New Roman" w:eastAsia="Times New Roman" w:hAnsi="Times New Roman" w:cs="Times New Roman"/>
          <w:sz w:val="24"/>
          <w:szCs w:val="24"/>
          <w:lang w:eastAsia="cs-CZ"/>
        </w:rPr>
        <w:t>Or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ganizační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řád Úřadu městského obvodu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237D5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Moravská Ostrava a Přívoz</w:t>
      </w:r>
    </w:p>
    <w:p w:rsidR="00A9755D" w:rsidRPr="00A9755D" w:rsidRDefault="00A9755D" w:rsidP="00A9755D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rada městského obvodu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Rada městského obvodu Moravská Ostrava a Přívoz</w:t>
      </w:r>
    </w:p>
    <w:p w:rsidR="00A9755D" w:rsidRPr="00A9755D" w:rsidRDefault="00A9755D" w:rsidP="00A9755D">
      <w:pPr>
        <w:spacing w:before="120" w:after="0" w:line="240" w:lineRule="auto"/>
        <w:ind w:left="2829" w:hanging="282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správní obvod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pojem označující územní působnost městského obvodu Moravská Ostrava a Přívoz při výkonu činností na úseku sociálně-právní ochrany dětí </w:t>
      </w:r>
    </w:p>
    <w:p w:rsidR="00A9755D" w:rsidRPr="00A9755D" w:rsidRDefault="00A9755D" w:rsidP="00A9755D">
      <w:pPr>
        <w:spacing w:before="120" w:after="0" w:line="240" w:lineRule="auto"/>
        <w:ind w:left="2829" w:hanging="282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 o úřednících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Zákon č. 312/2002 Sb., o úřednících územních samosprávných celků a o změně některých zákonů</w:t>
      </w:r>
    </w:p>
    <w:p w:rsidR="00A9755D" w:rsidRPr="00A9755D" w:rsidRDefault="00A9755D" w:rsidP="00A9755D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 o sociálních službách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Zákon č. 108/2006 Sb., o sociálních službách</w:t>
      </w:r>
    </w:p>
    <w:p w:rsidR="00A9755D" w:rsidRPr="00A9755D" w:rsidRDefault="00A9755D" w:rsidP="00A9755D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 o SPOD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Zákon č. 359/1999 Sb., o sociálně-právní ochraně dětí, ve znění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pozdějších předpisů</w:t>
      </w:r>
    </w:p>
    <w:p w:rsidR="00A9755D" w:rsidRPr="00A9755D" w:rsidRDefault="00A9755D" w:rsidP="00A9755D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správní řád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Zákon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č.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500/2004 Sb.,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správní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řád, ve znění pozdějších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předpisů</w:t>
      </w:r>
    </w:p>
    <w:p w:rsidR="00A9755D" w:rsidRPr="00A9755D" w:rsidRDefault="00A9755D" w:rsidP="00A9755D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vyhláška o uznání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Vyhláška MV ČR č. 511/2002 Sb., o uznání rovnocennosti vzdělání rovnocennosti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vzdělání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úředníků územních samosprávných celků</w:t>
      </w:r>
    </w:p>
    <w:p w:rsidR="00A9755D" w:rsidRPr="00A9755D" w:rsidRDefault="00A9755D" w:rsidP="00A9755D">
      <w:pPr>
        <w:tabs>
          <w:tab w:val="left" w:pos="228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Použité zkratky:</w:t>
      </w: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IPOD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individuální plán ochrany dítěte</w:t>
      </w:r>
    </w:p>
    <w:p w:rsidR="00A9755D" w:rsidRPr="00A9755D" w:rsidRDefault="00A9755D" w:rsidP="00A9755D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MPSV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Ministerstvo práce a sociálních věcí</w:t>
      </w:r>
    </w:p>
    <w:p w:rsidR="00A9755D" w:rsidRPr="00A9755D" w:rsidRDefault="00A9755D" w:rsidP="00A9755D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MSK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Moravskoslezský kraj</w:t>
      </w:r>
    </w:p>
    <w:p w:rsidR="00A9755D" w:rsidRPr="00A9755D" w:rsidRDefault="00A9755D" w:rsidP="00A9755D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MOb MOaP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městský obvod Moravská Ostrava a Přívoz</w:t>
      </w:r>
    </w:p>
    <w:p w:rsidR="00A9755D" w:rsidRPr="00A9755D" w:rsidRDefault="00A9755D" w:rsidP="00A9755D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OSPOD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oddělení sociálně-právní ochrany dětí</w:t>
      </w:r>
    </w:p>
    <w:p w:rsidR="00A9755D" w:rsidRPr="00A9755D" w:rsidRDefault="00A9755D" w:rsidP="00A9755D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OSV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odbor sociálních věcí</w:t>
      </w:r>
    </w:p>
    <w:p w:rsidR="00A9755D" w:rsidRPr="00A9755D" w:rsidRDefault="00A9755D" w:rsidP="00A9755D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SPOD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sociálně-právní ochrana dětí</w:t>
      </w:r>
    </w:p>
    <w:p w:rsidR="00A9755D" w:rsidRPr="00A9755D" w:rsidRDefault="00A9755D" w:rsidP="00A9755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12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Související předpisy a dokumenty</w:t>
      </w:r>
      <w:r w:rsidR="00FE66F1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v platném znění</w:t>
      </w: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:</w:t>
      </w:r>
    </w:p>
    <w:p w:rsidR="00A9755D" w:rsidRPr="00FE66F1" w:rsidRDefault="00A9755D" w:rsidP="00A9755D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Or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ganizační</w:t>
      </w:r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řád</w:t>
      </w:r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Úřadu</w:t>
      </w:r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městského</w:t>
      </w:r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obvodu</w:t>
      </w:r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Moravská</w:t>
      </w:r>
      <w:r w:rsidR="00237D5C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Ostrava a Přívoz</w:t>
      </w:r>
    </w:p>
    <w:p w:rsidR="001677A6" w:rsidRPr="00FE66F1" w:rsidRDefault="00237D5C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Pracovní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řád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Úřadu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městského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obvodu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Moravská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Ostrava a</w:t>
      </w:r>
      <w:r w:rsidR="00F12419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Přívoz</w:t>
      </w:r>
    </w:p>
    <w:p w:rsidR="00A9755D" w:rsidRPr="00FE66F1" w:rsidRDefault="00237D5C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Pokyn vedoucí odboru k zabe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zpečení adaptačního procesu při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nástupu nových zaměstnanců</w:t>
      </w:r>
    </w:p>
    <w:p w:rsidR="00237D5C" w:rsidRPr="00FE66F1" w:rsidRDefault="00237D5C" w:rsidP="00700906">
      <w:pPr>
        <w:tabs>
          <w:tab w:val="left" w:pos="142"/>
          <w:tab w:val="left" w:pos="284"/>
          <w:tab w:val="left" w:pos="426"/>
        </w:tabs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-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Pokyn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tajemníka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ke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vzdělávání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zaměstnanců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zařaz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ených do Úřadu městského obvodu Moravská Ostrava a Přívoz</w:t>
      </w:r>
    </w:p>
    <w:p w:rsidR="00A9755D" w:rsidRPr="00FE66F1" w:rsidRDefault="00237D5C" w:rsidP="00A9755D">
      <w:pPr>
        <w:spacing w:before="60" w:after="0" w:line="240" w:lineRule="auto"/>
        <w:ind w:left="2127" w:hanging="212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 zaměstnanců</w:t>
      </w:r>
    </w:p>
    <w:p w:rsidR="00A9755D" w:rsidRPr="00FE66F1" w:rsidRDefault="00237D5C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="00A9755D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Vzdělávání zaměstnanců zařazených do Úřadu městského obvodu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Moravská Ostrava a Přívoz </w:t>
      </w:r>
    </w:p>
    <w:p w:rsidR="00A9755D" w:rsidRPr="00FE66F1" w:rsidRDefault="00A9755D" w:rsidP="00700906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-  Směrnice k přijímání zaměstnanců</w:t>
      </w:r>
    </w:p>
    <w:p w:rsidR="00A9755D" w:rsidRPr="00FE66F1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="00700906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Systemizace   funkčních   míst   zaměstnanců   zařazených   do   úřadu </w:t>
      </w:r>
      <w:r w:rsidR="00F12419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- aktuální znění</w:t>
      </w:r>
    </w:p>
    <w:p w:rsidR="00A9755D" w:rsidRPr="00FE66F1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-  Popisy  pracovních  míst  zaměstnanců  zařazených  do  OSPOD  odboru  sociálních  věcí  Úřadu městského obvodu Moravská Ostrava a Přívoz</w:t>
      </w:r>
    </w:p>
    <w:p w:rsidR="00A9755D" w:rsidRPr="00FE66F1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 Pověření zaměstnanců OSPOD k činnostem </w:t>
      </w:r>
    </w:p>
    <w:p w:rsidR="00A9755D" w:rsidRPr="00FE66F1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FE66F1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FE66F1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12419" w:rsidRDefault="00F12419" w:rsidP="00A9755D">
      <w:pPr>
        <w:spacing w:before="6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A9755D" w:rsidRPr="00A9755D" w:rsidRDefault="00F12419" w:rsidP="00A9755D">
      <w:pPr>
        <w:spacing w:before="6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F12419">
        <w:rPr>
          <w:rFonts w:ascii="Arial" w:eastAsia="Times New Roman" w:hAnsi="Arial" w:cs="Arial"/>
          <w:b/>
          <w:sz w:val="24"/>
          <w:szCs w:val="24"/>
          <w:lang w:eastAsia="cs-CZ"/>
        </w:rPr>
        <w:lastRenderedPageBreak/>
        <w:t>Článek 1</w:t>
      </w:r>
    </w:p>
    <w:p w:rsidR="00A9755D" w:rsidRPr="00A9755D" w:rsidRDefault="00A9755D" w:rsidP="00A9755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Úvodní ustanovení</w:t>
      </w:r>
    </w:p>
    <w:p w:rsidR="00A9755D" w:rsidRPr="00A9755D" w:rsidRDefault="00A9755D" w:rsidP="00A9755D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Orgánem SPOD vykonávajícím činnosti na úseku SPOD je odbor sociálních věcí, oddělení sociálně-právní ochrany dětí.</w:t>
      </w:r>
    </w:p>
    <w:p w:rsidR="00A9755D" w:rsidRPr="00A9755D" w:rsidRDefault="00A9755D" w:rsidP="00A9755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Cílem tohoto dokumentu je představit strukturu OSPOD a počet pracovních míst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vč. souvisejících požadavků, popsat postup při výběru, přijímání a zaškolování nových zaměstnanců a péči o jejich profesní rozvoj včetně jejich hodnocení.</w:t>
      </w:r>
    </w:p>
    <w:p w:rsidR="00A9755D" w:rsidRPr="00A9755D" w:rsidRDefault="00A9755D" w:rsidP="00A9755D">
      <w:pPr>
        <w:spacing w:after="0" w:line="240" w:lineRule="auto"/>
        <w:ind w:left="28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F12419" w:rsidP="00A9755D">
      <w:pPr>
        <w:keepNext/>
        <w:spacing w:after="0" w:line="240" w:lineRule="auto"/>
        <w:ind w:left="-32767" w:firstLine="32767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kern w:val="32"/>
          <w:sz w:val="24"/>
          <w:szCs w:val="24"/>
          <w:lang w:eastAsia="cs-CZ"/>
        </w:rPr>
        <w:t>Článek 2</w:t>
      </w:r>
    </w:p>
    <w:p w:rsidR="00A9755D" w:rsidRPr="00A9755D" w:rsidRDefault="00A9755D" w:rsidP="00A97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Personální zabezpečení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(standard 4.)</w:t>
      </w:r>
    </w:p>
    <w:p w:rsidR="00A9755D" w:rsidRPr="00A9755D" w:rsidRDefault="00A9755D" w:rsidP="00A9755D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Organizační struktura vč. počtu pracovních míst a pracovních profilů OSPOD je popsána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dokumentu vydávaném dle aktuální situace tajemnicí úřadu a vycházejícím z organizačního řádu. Všechny změny podléhají schválení radou městského obvodu.</w:t>
      </w:r>
    </w:p>
    <w:p w:rsidR="00A9755D" w:rsidRPr="00A9755D" w:rsidRDefault="00A9755D" w:rsidP="00A9755D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Počet zaměstnanců je stanoven na základě analýzy MPSV, která zařadila Ostravu mezi obce s vysokou mírou náročnosti výkonu SPO, kdy je dopor</w:t>
      </w:r>
      <w:r w:rsidR="009415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učeno maximálně 600 – 800 dětí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na jednoho pracovníka (viz standard 4., kritérium 4b – nejméně 1 zaměstnanec na 800 dětí s trvalým pobytem ve správním obvodu), přičemž je zohledněna skutečnost, že pracov</w:t>
      </w:r>
      <w:r w:rsidR="009415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níci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ve větší míře než jinde pracují také s dětmi, které nemají ve správním obvodu trvalý pobyt, ale fakticky se zde zdržují. Odrazem toho je počet rodin na jednoho zaměstnance, který překračuje počty uvedené ve standardu 8., kritériu 8d).</w:t>
      </w:r>
    </w:p>
    <w:p w:rsidR="00A9755D" w:rsidRPr="00A9755D" w:rsidRDefault="00A9755D" w:rsidP="00A9755D">
      <w:pPr>
        <w:spacing w:before="120" w:after="0" w:line="240" w:lineRule="auto"/>
        <w:ind w:left="28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Počet zaměstnanců je stanoven tak, aby umožňoval systemati</w:t>
      </w:r>
      <w:r w:rsidR="009415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ckou sociální práci s rodinami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a současně vytvářel prostor pro preventivní aktivity pracovního týmu, tj. na jednoho sociálního pracovníka OSPOD připadá max. 80 živých spisů a na jednoho kurátora pro děti a mládež max. 40 živých spisů, přičemž je sledováno, aby počet zpracovaných IPOD nepřesáhl 20 na jednoho pracovníka.</w:t>
      </w:r>
    </w:p>
    <w:p w:rsidR="00A9755D" w:rsidRPr="00A9755D" w:rsidRDefault="00A9755D" w:rsidP="00A9755D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Oprávnění a povinnosti jednotlivých zaměstnanců jsou ke každé pracovní pozici zpracovány v podobě „Popisu pracovního místa“, který obsahuje identifikační údaje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o zaměstnanci, organizačně-funkční vztahy (zastupitelnost), charakteristiku pracovního místa, popis hlavních činností, kvalifikační předpoklady, jiné požadavky (morální vlastnosti a dovednosti) a způsob odměňování v návaznosti na platný právní předpis. Každá pracovní pozice je vyhrazena výlučně výkonu sociálně-právní ochrany, ke kumulaci funkcí nedochází. Popisy pracovního místa jsou součástí osobních spisů zaměstnanců.</w:t>
      </w:r>
    </w:p>
    <w:p w:rsidR="00A9755D" w:rsidRPr="00A9755D" w:rsidRDefault="00A9755D" w:rsidP="00A9755D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Zaměstnanci jsou rovněž vybaveni písemnou formou oprávnění k jednotlivým činnostem dle zákona o SPOD, dále pověřením oprávněné úřední osoby dle správního řádu, a to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na základě specializací k jednotlivým pracovním pozicím. Specializace v rámci týmu OSPOD je zajištěna, ke kumulaci výkonu SPOD s jinými agendami nedochází.</w:t>
      </w:r>
    </w:p>
    <w:p w:rsidR="00A9755D" w:rsidRPr="00A9755D" w:rsidRDefault="00A9755D" w:rsidP="00A9755D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Oprávnění k podepisování písemností v oblasti samostatné i přenesené působnosti je pro zaměstnance OSPOD obsaženo </w:t>
      </w:r>
      <w:r w:rsidR="00AD12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organizačním řádu.</w:t>
      </w:r>
    </w:p>
    <w:p w:rsidR="00A9755D" w:rsidRPr="00A9755D" w:rsidRDefault="00A9755D" w:rsidP="00A9755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:rsidR="00A9755D" w:rsidRPr="00A9755D" w:rsidRDefault="00A9755D" w:rsidP="00A9755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>Článek 3</w:t>
      </w:r>
    </w:p>
    <w:p w:rsidR="00A9755D" w:rsidRPr="00A9755D" w:rsidRDefault="00A9755D" w:rsidP="00A97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Přijímání a zaškolování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(standard 5.)</w:t>
      </w:r>
    </w:p>
    <w:p w:rsidR="00A9755D" w:rsidRPr="00A9755D" w:rsidRDefault="00A9755D" w:rsidP="00F12419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Zaměstnanci zařazeni jako sociální pracovníci nebo kurátoři musejí v době uzavření pracovní smlouvy splňovat předepsanou kvalifikaci dle zákona o sociálních službách, v platném znění. Všichni zaměstnanci zařazeni do OSPOD v současné době tuto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kvalifikaci splňují. Doklady osvědčující tuto skutečnost jsou součástí osobního spisu každého zaměstnance uloženého u personalisty úřadu. </w:t>
      </w:r>
    </w:p>
    <w:p w:rsidR="00A9755D" w:rsidRPr="00A9755D" w:rsidRDefault="00A9755D" w:rsidP="00A9755D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Zaměstnanci zařazeni jako sociální pracovníci nebo kurátoři, kteří v době uzavření pracovní smlouvy nedisponují zvláštní odbornou způsobilostí na úseku sociálně-právní ochrany, popř. nesplňují podmínky § 34 nebo § 43 zákona o úřednících, jsou povinni zvláštní odbornou způsobilost prokázat do 18 měsíců od vzniku pracovního poměru, nebo ode dne, kdy začali vykonávat činnost na úseku sociálně-právní ochrany. </w:t>
      </w:r>
    </w:p>
    <w:p w:rsidR="00A9755D" w:rsidRPr="00A9755D" w:rsidRDefault="00A9755D" w:rsidP="00A9755D">
      <w:pPr>
        <w:spacing w:after="0" w:line="240" w:lineRule="auto"/>
        <w:ind w:left="28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Přihlašování zaměstnanců k tomuto vzdělávání je v kompetenci personalisty úřadu v souladu s organizačním řádem úřadu, kterým se řídí všechny další pracovně-právní záležitosti úřadu.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V souladu s vyhláškou o uznání rovnocennosti vzdělání může být zaměstnanec, který absolvoval určitý typ bakalářského nebo magisterského studia, zproštěn povinnosti absolvovat zkoušku odborné způsobilosti.</w:t>
      </w:r>
    </w:p>
    <w:p w:rsidR="00A9755D" w:rsidRPr="00A9755D" w:rsidRDefault="00A9755D" w:rsidP="00A9755D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Zaměstnanci zařazeni jako úředníci, s nimiž se uzavírá pracovní smlouva na dobu neurčitou, jsou vybíráni vždy na základě výběrového řízení vyhlášeného tajemníkem úřadu, a to v souladu se zákonem o úřednících, kterým se řídí celý proces výběrového řízení i následného jmenování úředníka do funkce. Vyhlašování výběrového řízení se říd</w:t>
      </w:r>
      <w:r w:rsidR="00700906">
        <w:rPr>
          <w:rFonts w:ascii="Times New Roman" w:eastAsia="Times New Roman" w:hAnsi="Times New Roman" w:cs="Times New Roman"/>
          <w:sz w:val="24"/>
          <w:szCs w:val="24"/>
          <w:lang w:eastAsia="cs-CZ"/>
        </w:rPr>
        <w:t>í vnitřním předpisem</w:t>
      </w:r>
      <w:r w:rsidR="00AD12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měrnic</w:t>
      </w:r>
      <w:r w:rsidR="00AD127B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 přijímání zaměstnanců.</w:t>
      </w:r>
    </w:p>
    <w:p w:rsidR="00A9755D" w:rsidRPr="00A9755D" w:rsidRDefault="00A9755D" w:rsidP="00A9755D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Zaškolování nových zaměstnanců se řídí</w:t>
      </w:r>
      <w:r w:rsidR="007009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vnitřním předpisem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Organizační řád Úřadu městského obvodu Moravská Ostrava a Přívoz a dále pokynem vedoucí odb</w:t>
      </w:r>
      <w:r w:rsidR="007009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oru sociálních věcí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k zabezpečení adaptačního procesu při nástupu nových zaměstnanců.</w:t>
      </w:r>
    </w:p>
    <w:p w:rsidR="00A9755D" w:rsidRPr="003E5C9C" w:rsidRDefault="00430E59" w:rsidP="00A9755D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E5C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OSPOD nepřijímá na praxi stážisty </w:t>
      </w:r>
      <w:r w:rsidR="00A9755D" w:rsidRPr="003E5C9C">
        <w:rPr>
          <w:rFonts w:ascii="Times New Roman" w:eastAsia="Times New Roman" w:hAnsi="Times New Roman" w:cs="Times New Roman"/>
          <w:sz w:val="24"/>
          <w:szCs w:val="24"/>
          <w:lang w:eastAsia="cs-CZ"/>
        </w:rPr>
        <w:t>(student</w:t>
      </w:r>
      <w:r w:rsidRPr="003E5C9C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="00A9755D" w:rsidRPr="003E5C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vyšších odborných a vysokých škol se sociálním zaměřením)</w:t>
      </w:r>
      <w:r w:rsidRPr="003E5C9C">
        <w:rPr>
          <w:rFonts w:ascii="Times New Roman" w:eastAsia="Times New Roman" w:hAnsi="Times New Roman" w:cs="Times New Roman"/>
          <w:sz w:val="24"/>
          <w:szCs w:val="24"/>
          <w:lang w:eastAsia="cs-CZ"/>
        </w:rPr>
        <w:t>, protože do spisové dokumentace vedené o dítěti je oprávněn nahlížet pouze rodič dítěte nebo jiná osoba odpovědná za výchovu dítěte nebo jejich zástupce na základě písemně udělené plné moci (§ 55 zákona č. 359/1999 Sb., o sociálně-právní ochraně dětí, v pla</w:t>
      </w:r>
      <w:r w:rsidR="005D02FE" w:rsidRPr="003E5C9C">
        <w:rPr>
          <w:rFonts w:ascii="Times New Roman" w:eastAsia="Times New Roman" w:hAnsi="Times New Roman" w:cs="Times New Roman"/>
          <w:sz w:val="24"/>
          <w:szCs w:val="24"/>
          <w:lang w:eastAsia="cs-CZ"/>
        </w:rPr>
        <w:t>tném znění).</w:t>
      </w:r>
    </w:p>
    <w:p w:rsidR="00A9755D" w:rsidRPr="003E5C9C" w:rsidRDefault="00A9755D" w:rsidP="00A9755D">
      <w:pPr>
        <w:spacing w:after="0" w:line="240" w:lineRule="auto"/>
        <w:ind w:left="28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E5C9C">
        <w:rPr>
          <w:rFonts w:ascii="Times New Roman" w:eastAsia="Times New Roman" w:hAnsi="Times New Roman" w:cs="Times New Roman"/>
          <w:sz w:val="24"/>
          <w:szCs w:val="24"/>
          <w:lang w:eastAsia="cs-CZ"/>
        </w:rPr>
        <w:t>Výkon dobrovolnické služby na OSPOD neprobíhá.</w:t>
      </w:r>
    </w:p>
    <w:p w:rsidR="00A9755D" w:rsidRPr="00982FE7" w:rsidRDefault="00A9755D" w:rsidP="00A9755D">
      <w:pPr>
        <w:spacing w:after="0" w:line="240" w:lineRule="auto"/>
        <w:ind w:left="28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</w:p>
    <w:p w:rsidR="00A9755D" w:rsidRPr="00A9755D" w:rsidRDefault="00A9755D" w:rsidP="00A975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bCs/>
          <w:kern w:val="32"/>
          <w:sz w:val="24"/>
          <w:szCs w:val="24"/>
          <w:lang w:eastAsia="cs-CZ"/>
        </w:rPr>
        <w:t>Článek 4</w:t>
      </w:r>
    </w:p>
    <w:p w:rsidR="00A9755D" w:rsidRPr="00A9755D" w:rsidRDefault="00A9755D" w:rsidP="00A97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Profesní rozvoj zaměstnanců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(standard 6.)</w:t>
      </w:r>
    </w:p>
    <w:p w:rsidR="00A9755D" w:rsidRPr="00A9755D" w:rsidRDefault="00A9755D" w:rsidP="00A9755D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 zaměstnanců probíhá 1x za rok podle předem daných kritérií v </w:t>
      </w:r>
      <w:r w:rsidR="007009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souladu </w:t>
      </w:r>
      <w:r w:rsidR="0070090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se směrnicí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Hodnocení zaměstnanců.</w:t>
      </w:r>
    </w:p>
    <w:p w:rsidR="00A9755D" w:rsidRPr="00A9755D" w:rsidRDefault="00A9755D" w:rsidP="00A9755D">
      <w:pPr>
        <w:numPr>
          <w:ilvl w:val="0"/>
          <w:numId w:val="4"/>
        </w:num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Výsledkem hodnocení jsou mj. doporučená témata dalšího vzdělávání, která poté zaměstnanec absolvuje v souladu s plánem vzdělávání, který má zpracován v souladu se zákonem o úřednících vždy na 3 roky dopředu v celkovém rozsahu 18 dnů a současně dle zákona o sociálních službách v rozsahu 24 hodin za kalendářní rok, a který je součástí jeho osobního spisu uloženého u personalisty úřadu. Zaměstnanec je v rámci tohoto vzdělávání povinen absolvovat vzdělávací kurzy akreditované MPSV. Plány vzdělávání jsou vyhodnocovány jednou za 3 roky příslušnými vedoucími zaměstnanci (plán vzdělávání sociálních pracovníků a kurátorů vyhodnocuje vedoucí OSPOD, plán vzdělávání vedoucí OSPOD vyhodnocuje vedoucí OSV). Postup zaměstnavatele při udržování, rozšiřování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a prohlubování kvalifikace formou vzděláv</w:t>
      </w:r>
      <w:r w:rsidR="00700906">
        <w:rPr>
          <w:rFonts w:ascii="Times New Roman" w:eastAsia="Times New Roman" w:hAnsi="Times New Roman" w:cs="Times New Roman"/>
          <w:sz w:val="24"/>
          <w:szCs w:val="24"/>
          <w:lang w:eastAsia="cs-CZ"/>
        </w:rPr>
        <w:t>ání stanoví směrnice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Vzdělávání zaměstnanců zařazených do Úřadu městského obvodu Moravská Ostrava a Přívoz.</w:t>
      </w:r>
    </w:p>
    <w:p w:rsidR="00A9755D" w:rsidRPr="00A9755D" w:rsidRDefault="00A9755D" w:rsidP="00A9755D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Zaměstnanci mají zajištěnou podporu nezávislého kvalifikovaného odborníka, tzv. supervizora. Absolvují tak ročně min. </w:t>
      </w:r>
      <w:r w:rsidR="00700906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hodin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skupinové supervize, která jim může pomoci při řešení náročných situací při přímé práci s klienty, popř. při řešení situací </w:t>
      </w:r>
      <w:r w:rsidR="00F1241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interpersonálních vztazích. </w:t>
      </w:r>
      <w:r w:rsidR="00700906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má zaměstnanec zájem, může absolvovat také  </w:t>
      </w:r>
      <w:r w:rsidR="00700906" w:rsidRPr="00FE66F1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individuální nebo případovou supervizi. </w:t>
      </w:r>
      <w:r w:rsidR="00700906">
        <w:rPr>
          <w:rFonts w:ascii="Times New Roman" w:eastAsia="Times New Roman" w:hAnsi="Times New Roman" w:cs="Times New Roman"/>
          <w:sz w:val="24"/>
          <w:szCs w:val="24"/>
          <w:lang w:eastAsia="cs-CZ"/>
        </w:rPr>
        <w:t>S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>upervize probíhá v rámci pracovní doby</w:t>
      </w:r>
      <w:r w:rsidR="007009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městnanců a z jejího průběhu jsou pořizovány zápisy, které jsou uloženy u příslušného vedoucího supervizní skupiny. </w:t>
      </w:r>
    </w:p>
    <w:p w:rsidR="00A9755D" w:rsidRPr="00A9755D" w:rsidRDefault="00A9755D" w:rsidP="00A9755D">
      <w:pPr>
        <w:spacing w:after="0" w:line="240" w:lineRule="auto"/>
        <w:ind w:left="289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after="0" w:line="240" w:lineRule="auto"/>
        <w:rPr>
          <w:rFonts w:ascii="Arial" w:eastAsia="Times New Roman" w:hAnsi="Arial" w:cs="Times New Roman"/>
          <w:b/>
          <w:snapToGrid w:val="0"/>
          <w:sz w:val="20"/>
          <w:szCs w:val="20"/>
          <w:lang w:eastAsia="cs-CZ"/>
        </w:rPr>
      </w:pPr>
    </w:p>
    <w:p w:rsidR="00A9755D" w:rsidRPr="00A9755D" w:rsidRDefault="00A9755D" w:rsidP="00A9755D">
      <w:pPr>
        <w:spacing w:after="0" w:line="240" w:lineRule="auto"/>
        <w:rPr>
          <w:rFonts w:ascii="Arial" w:eastAsia="Times New Roman" w:hAnsi="Arial" w:cs="Times New Roman"/>
          <w:b/>
          <w:snapToGrid w:val="0"/>
          <w:sz w:val="20"/>
          <w:szCs w:val="20"/>
          <w:lang w:eastAsia="cs-CZ"/>
        </w:rPr>
      </w:pPr>
    </w:p>
    <w:p w:rsidR="00A9755D" w:rsidRPr="00A9755D" w:rsidRDefault="00A9755D" w:rsidP="00A9755D">
      <w:pPr>
        <w:spacing w:after="0" w:line="240" w:lineRule="auto"/>
        <w:rPr>
          <w:rFonts w:ascii="Arial" w:eastAsia="Times New Roman" w:hAnsi="Arial" w:cs="Times New Roman"/>
          <w:b/>
          <w:snapToGrid w:val="0"/>
          <w:sz w:val="20"/>
          <w:szCs w:val="20"/>
          <w:lang w:eastAsia="cs-CZ"/>
        </w:rPr>
      </w:pPr>
    </w:p>
    <w:p w:rsidR="00A9755D" w:rsidRPr="00A9755D" w:rsidRDefault="00A9755D" w:rsidP="00A9755D">
      <w:pPr>
        <w:spacing w:after="0" w:line="240" w:lineRule="auto"/>
        <w:rPr>
          <w:rFonts w:ascii="Arial" w:eastAsia="Times New Roman" w:hAnsi="Arial" w:cs="Times New Roman"/>
          <w:b/>
          <w:snapToGrid w:val="0"/>
          <w:sz w:val="20"/>
          <w:szCs w:val="20"/>
          <w:lang w:eastAsia="cs-CZ"/>
        </w:rPr>
      </w:pPr>
      <w:r w:rsidRPr="00A9755D">
        <w:rPr>
          <w:rFonts w:ascii="Arial" w:eastAsia="Times New Roman" w:hAnsi="Arial" w:cs="Times New Roman"/>
          <w:b/>
          <w:snapToGrid w:val="0"/>
          <w:sz w:val="20"/>
          <w:szCs w:val="20"/>
          <w:lang w:eastAsia="cs-CZ"/>
        </w:rPr>
        <w:t>Rozdělovník:</w:t>
      </w:r>
    </w:p>
    <w:p w:rsidR="00A9755D" w:rsidRPr="00A9755D" w:rsidRDefault="00A9755D" w:rsidP="00A97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</w:p>
    <w:tbl>
      <w:tblPr>
        <w:tblW w:w="8788" w:type="dxa"/>
        <w:tblInd w:w="534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260"/>
        <w:gridCol w:w="3402"/>
      </w:tblGrid>
      <w:tr w:rsidR="00A9755D" w:rsidRPr="00A9755D" w:rsidTr="00CC1EC3">
        <w:tc>
          <w:tcPr>
            <w:tcW w:w="2126" w:type="dxa"/>
          </w:tcPr>
          <w:p w:rsidR="00A9755D" w:rsidRPr="00A9755D" w:rsidRDefault="00A9755D" w:rsidP="00A975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cs-CZ"/>
              </w:rPr>
            </w:pPr>
            <w:r w:rsidRPr="00A9755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cs-CZ"/>
              </w:rPr>
              <w:t>vedoucí OSV</w:t>
            </w:r>
          </w:p>
        </w:tc>
        <w:tc>
          <w:tcPr>
            <w:tcW w:w="3260" w:type="dxa"/>
          </w:tcPr>
          <w:p w:rsidR="00A9755D" w:rsidRPr="00A9755D" w:rsidRDefault="00A9755D" w:rsidP="00A975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cs-CZ"/>
              </w:rPr>
            </w:pPr>
            <w:r w:rsidRPr="00A9755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cs-CZ"/>
              </w:rPr>
              <w:t>vedoucí OSPOD</w:t>
            </w:r>
          </w:p>
        </w:tc>
        <w:tc>
          <w:tcPr>
            <w:tcW w:w="3402" w:type="dxa"/>
          </w:tcPr>
          <w:p w:rsidR="00A9755D" w:rsidRPr="00A9755D" w:rsidRDefault="00A9755D" w:rsidP="00A975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cs-CZ"/>
              </w:rPr>
            </w:pPr>
            <w:r w:rsidRPr="00A9755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cs-CZ"/>
              </w:rPr>
              <w:t>sociální pracovníci, kurátoři</w:t>
            </w:r>
          </w:p>
        </w:tc>
      </w:tr>
      <w:tr w:rsidR="00A9755D" w:rsidRPr="00A9755D" w:rsidTr="00CC1EC3">
        <w:tc>
          <w:tcPr>
            <w:tcW w:w="2126" w:type="dxa"/>
          </w:tcPr>
          <w:p w:rsidR="00A9755D" w:rsidRPr="00A9755D" w:rsidRDefault="00A9755D" w:rsidP="00A975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</w:tcPr>
          <w:p w:rsidR="00A9755D" w:rsidRPr="00A9755D" w:rsidRDefault="00A9755D" w:rsidP="00A975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cs-CZ"/>
              </w:rPr>
            </w:pPr>
          </w:p>
        </w:tc>
        <w:tc>
          <w:tcPr>
            <w:tcW w:w="3402" w:type="dxa"/>
          </w:tcPr>
          <w:p w:rsidR="00A9755D" w:rsidRPr="00A9755D" w:rsidRDefault="00A9755D" w:rsidP="00A975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cs-CZ"/>
              </w:rPr>
            </w:pPr>
          </w:p>
        </w:tc>
      </w:tr>
    </w:tbl>
    <w:p w:rsidR="00A9755D" w:rsidRPr="00A9755D" w:rsidRDefault="00A9755D" w:rsidP="00A9755D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755D" w:rsidRPr="00A9755D" w:rsidRDefault="00A9755D" w:rsidP="00A97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 prokazatelné předání kopie vydaného materiálu všem adresátům uvedeným v rozdělovníku </w:t>
      </w:r>
      <w:r w:rsidRPr="00A9755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jejich seznámení s materiálem odpovídá administrativní a spisový pracovník OSV.</w:t>
      </w:r>
    </w:p>
    <w:p w:rsidR="00033C9C" w:rsidRDefault="00033C9C" w:rsidP="00033C9C"/>
    <w:p w:rsidR="00033C9C" w:rsidRDefault="00033C9C" w:rsidP="00033C9C"/>
    <w:p w:rsidR="00033C9C" w:rsidRDefault="00033C9C" w:rsidP="00033C9C"/>
    <w:p w:rsidR="00033C9C" w:rsidRDefault="00033C9C" w:rsidP="00033C9C"/>
    <w:p w:rsidR="00033C9C" w:rsidRDefault="00033C9C" w:rsidP="00033C9C"/>
    <w:sectPr w:rsidR="00033C9C" w:rsidSect="00B96955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C19" w:rsidRDefault="00865C19" w:rsidP="00A9755D">
      <w:pPr>
        <w:spacing w:after="0" w:line="240" w:lineRule="auto"/>
      </w:pPr>
      <w:r>
        <w:separator/>
      </w:r>
    </w:p>
  </w:endnote>
  <w:endnote w:type="continuationSeparator" w:id="0">
    <w:p w:rsidR="00865C19" w:rsidRDefault="00865C19" w:rsidP="00A97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7724362"/>
      <w:docPartObj>
        <w:docPartGallery w:val="Page Numbers (Bottom of Page)"/>
        <w:docPartUnique/>
      </w:docPartObj>
    </w:sdtPr>
    <w:sdtEndPr/>
    <w:sdtContent>
      <w:p w:rsidR="003E68CE" w:rsidRDefault="003E68CE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13E">
          <w:rPr>
            <w:noProof/>
          </w:rPr>
          <w:t>4</w:t>
        </w:r>
        <w:r>
          <w:fldChar w:fldCharType="end"/>
        </w:r>
        <w:r>
          <w:t>/8</w:t>
        </w:r>
      </w:p>
    </w:sdtContent>
  </w:sdt>
  <w:p w:rsidR="003E68CE" w:rsidRPr="003E68CE" w:rsidRDefault="003E68CE" w:rsidP="003E68C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8CE" w:rsidRDefault="003E68CE">
    <w:pPr>
      <w:pStyle w:val="Zpat"/>
    </w:pPr>
  </w:p>
  <w:p w:rsidR="003E68CE" w:rsidRDefault="003E68C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C19" w:rsidRDefault="00865C19" w:rsidP="00A9755D">
      <w:pPr>
        <w:spacing w:after="0" w:line="240" w:lineRule="auto"/>
      </w:pPr>
      <w:r>
        <w:separator/>
      </w:r>
    </w:p>
  </w:footnote>
  <w:footnote w:type="continuationSeparator" w:id="0">
    <w:p w:rsidR="00865C19" w:rsidRDefault="00865C19" w:rsidP="00A97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955" w:rsidRPr="00B96955" w:rsidRDefault="00B96955" w:rsidP="00B96955">
    <w:pPr>
      <w:tabs>
        <w:tab w:val="left" w:pos="3015"/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noProof/>
        <w:color w:val="003C69"/>
        <w:sz w:val="20"/>
        <w:szCs w:val="20"/>
        <w:u w:val="single"/>
      </w:rPr>
    </w:pPr>
    <w:r w:rsidRPr="00B96955">
      <w:rPr>
        <w:rFonts w:ascii="Calibri" w:eastAsia="Calibri" w:hAnsi="Calibri" w:cs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07A7EA" wp14:editId="20C1A210">
              <wp:simplePos x="0" y="0"/>
              <wp:positionH relativeFrom="column">
                <wp:posOffset>4405629</wp:posOffset>
              </wp:positionH>
              <wp:positionV relativeFrom="paragraph">
                <wp:posOffset>45720</wp:posOffset>
              </wp:positionV>
              <wp:extent cx="1647825" cy="492760"/>
              <wp:effectExtent l="0" t="0" r="0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6955" w:rsidRDefault="00B96955" w:rsidP="00B96955">
                          <w:pPr>
                            <w:rPr>
                              <w:rFonts w:ascii="Arial" w:hAnsi="Arial" w:cs="Arial"/>
                              <w:b/>
                              <w:color w:val="003C69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3C69"/>
                              <w:sz w:val="20"/>
                              <w:szCs w:val="20"/>
                            </w:rPr>
                            <w:t>Personální zabezpečení OSPOD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6.9pt;margin-top:3.6pt;width:129.75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YC/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" filled="f" stroked="f">
              <v:textbox>
                <w:txbxContent>
                  <w:p w:rsidR="00B96955" w:rsidRDefault="00B96955" w:rsidP="00B96955">
                    <w:pPr>
                      <w:rPr>
                        <w:rFonts w:ascii="Arial" w:hAnsi="Arial" w:cs="Arial"/>
                        <w:b/>
                        <w:color w:val="003C69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3C69"/>
                        <w:sz w:val="20"/>
                        <w:szCs w:val="20"/>
                      </w:rPr>
                      <w:t>Personální zabezpečení OSPOD</w:t>
                    </w:r>
                  </w:p>
                </w:txbxContent>
              </v:textbox>
            </v:shape>
          </w:pict>
        </mc:Fallback>
      </mc:AlternateContent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>Statutární</w:t>
    </w:r>
    <w:r w:rsidRPr="00B96955">
      <w:rPr>
        <w:rFonts w:ascii="Arial" w:eastAsia="Calibri" w:hAnsi="Arial" w:cs="Arial"/>
        <w:sz w:val="20"/>
        <w:szCs w:val="20"/>
      </w:rPr>
      <w:t xml:space="preserve"> </w:t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>město Ostrava</w:t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  <w:r w:rsidRPr="00B96955">
      <w:rPr>
        <w:rFonts w:ascii="Arial" w:eastAsia="Calibri" w:hAnsi="Arial" w:cs="Arial"/>
        <w:noProof/>
        <w:color w:val="003C69"/>
        <w:sz w:val="20"/>
        <w:szCs w:val="20"/>
      </w:rPr>
      <w:tab/>
    </w:r>
  </w:p>
  <w:p w:rsidR="00B96955" w:rsidRPr="00B96955" w:rsidRDefault="00B96955" w:rsidP="00B96955">
    <w:pPr>
      <w:tabs>
        <w:tab w:val="left" w:pos="708"/>
        <w:tab w:val="center" w:pos="4536"/>
        <w:tab w:val="right" w:pos="9072"/>
      </w:tabs>
      <w:spacing w:after="0" w:line="240" w:lineRule="exact"/>
      <w:rPr>
        <w:rFonts w:ascii="Arial" w:eastAsia="Calibri" w:hAnsi="Arial" w:cs="Arial"/>
        <w:b/>
        <w:noProof/>
        <w:color w:val="003C69"/>
        <w:sz w:val="20"/>
        <w:szCs w:val="20"/>
      </w:rPr>
    </w:pPr>
    <w:r w:rsidRPr="00B96955">
      <w:rPr>
        <w:rFonts w:ascii="Arial" w:eastAsia="Calibri" w:hAnsi="Arial" w:cs="Arial"/>
        <w:b/>
        <w:noProof/>
        <w:color w:val="003C69"/>
        <w:sz w:val="20"/>
        <w:szCs w:val="20"/>
      </w:rPr>
      <w:t>Městský obvod Moravská Ostrava a Přívoz</w:t>
    </w:r>
  </w:p>
  <w:p w:rsidR="00B96955" w:rsidRPr="00B96955" w:rsidRDefault="00B96955" w:rsidP="00B96955">
    <w:pPr>
      <w:tabs>
        <w:tab w:val="left" w:pos="708"/>
        <w:tab w:val="left" w:pos="3975"/>
      </w:tabs>
      <w:spacing w:after="0" w:line="240" w:lineRule="exact"/>
      <w:rPr>
        <w:rFonts w:ascii="Arial" w:eastAsia="Calibri" w:hAnsi="Arial" w:cs="Arial"/>
        <w:b/>
        <w:noProof/>
        <w:color w:val="003C69"/>
        <w:sz w:val="20"/>
        <w:szCs w:val="20"/>
      </w:rPr>
    </w:pPr>
    <w:r w:rsidRPr="00B96955">
      <w:rPr>
        <w:rFonts w:ascii="Arial" w:eastAsia="Calibri" w:hAnsi="Arial" w:cs="Arial"/>
        <w:b/>
        <w:noProof/>
        <w:color w:val="003C69"/>
        <w:sz w:val="20"/>
        <w:szCs w:val="20"/>
      </w:rPr>
      <w:t>úřad městského obvodu</w:t>
    </w:r>
    <w:r w:rsidRPr="00B96955">
      <w:rPr>
        <w:rFonts w:ascii="Arial" w:eastAsia="Calibri" w:hAnsi="Arial" w:cs="Arial"/>
        <w:b/>
        <w:noProof/>
        <w:color w:val="003C69"/>
        <w:sz w:val="20"/>
        <w:szCs w:val="20"/>
      </w:rPr>
      <w:tab/>
    </w:r>
  </w:p>
  <w:p w:rsidR="00B96955" w:rsidRPr="00B96955" w:rsidRDefault="00B96955" w:rsidP="00B9695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B96955" w:rsidRDefault="00B9695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B59E0"/>
    <w:multiLevelType w:val="hybridMultilevel"/>
    <w:tmpl w:val="08AAD302"/>
    <w:lvl w:ilvl="0" w:tplc="A81E3304">
      <w:start w:val="1"/>
      <w:numFmt w:val="decimal"/>
      <w:lvlText w:val="%1."/>
      <w:lvlJc w:val="left"/>
      <w:pPr>
        <w:tabs>
          <w:tab w:val="num" w:pos="289"/>
        </w:tabs>
        <w:ind w:left="289" w:hanging="289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2C1C85"/>
    <w:multiLevelType w:val="hybridMultilevel"/>
    <w:tmpl w:val="B4C4447A"/>
    <w:lvl w:ilvl="0" w:tplc="A81E3304">
      <w:start w:val="1"/>
      <w:numFmt w:val="decimal"/>
      <w:lvlText w:val="%1."/>
      <w:lvlJc w:val="left"/>
      <w:pPr>
        <w:tabs>
          <w:tab w:val="num" w:pos="289"/>
        </w:tabs>
        <w:ind w:left="289" w:hanging="289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93702C6"/>
    <w:multiLevelType w:val="hybridMultilevel"/>
    <w:tmpl w:val="F3BCFD56"/>
    <w:lvl w:ilvl="0" w:tplc="954A9B78">
      <w:start w:val="1"/>
      <w:numFmt w:val="decimal"/>
      <w:lvlText w:val="%1."/>
      <w:lvlJc w:val="left"/>
      <w:pPr>
        <w:tabs>
          <w:tab w:val="num" w:pos="289"/>
        </w:tabs>
        <w:ind w:left="289" w:hanging="289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3">
    <w:nsid w:val="530C3100"/>
    <w:multiLevelType w:val="hybridMultilevel"/>
    <w:tmpl w:val="3566D452"/>
    <w:lvl w:ilvl="0" w:tplc="D7A2EE02">
      <w:start w:val="1"/>
      <w:numFmt w:val="decimal"/>
      <w:lvlText w:val="%1."/>
      <w:lvlJc w:val="left"/>
      <w:pPr>
        <w:tabs>
          <w:tab w:val="num" w:pos="289"/>
        </w:tabs>
        <w:ind w:left="289" w:hanging="289"/>
      </w:pPr>
      <w:rPr>
        <w:rFonts w:hint="default"/>
        <w:b/>
      </w:rPr>
    </w:lvl>
    <w:lvl w:ilvl="1" w:tplc="7984606A">
      <w:start w:val="1"/>
      <w:numFmt w:val="bullet"/>
      <w:lvlText w:val="-"/>
      <w:lvlJc w:val="left"/>
      <w:pPr>
        <w:tabs>
          <w:tab w:val="num" w:pos="646"/>
        </w:tabs>
        <w:ind w:left="646" w:hanging="289"/>
      </w:pPr>
      <w:rPr>
        <w:rFonts w:ascii="Times New Roman" w:eastAsia="Times New Roman" w:hAnsi="Times New Roman" w:cs="Times New Roman"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9C"/>
    <w:rsid w:val="00033C9C"/>
    <w:rsid w:val="000517D7"/>
    <w:rsid w:val="000C69AD"/>
    <w:rsid w:val="001677A6"/>
    <w:rsid w:val="00196992"/>
    <w:rsid w:val="001B71F7"/>
    <w:rsid w:val="00237875"/>
    <w:rsid w:val="00237D5C"/>
    <w:rsid w:val="00274F68"/>
    <w:rsid w:val="003E5C9C"/>
    <w:rsid w:val="003E68CE"/>
    <w:rsid w:val="00430E59"/>
    <w:rsid w:val="0043713E"/>
    <w:rsid w:val="00451712"/>
    <w:rsid w:val="004E5E0A"/>
    <w:rsid w:val="00523B98"/>
    <w:rsid w:val="00525559"/>
    <w:rsid w:val="005C4F2A"/>
    <w:rsid w:val="005D02FE"/>
    <w:rsid w:val="005F3EE4"/>
    <w:rsid w:val="0063023D"/>
    <w:rsid w:val="00644243"/>
    <w:rsid w:val="006F3E26"/>
    <w:rsid w:val="00700906"/>
    <w:rsid w:val="00720F97"/>
    <w:rsid w:val="00865C19"/>
    <w:rsid w:val="008C16F5"/>
    <w:rsid w:val="008C1924"/>
    <w:rsid w:val="009415A1"/>
    <w:rsid w:val="00982FE7"/>
    <w:rsid w:val="009B1806"/>
    <w:rsid w:val="00A17FAE"/>
    <w:rsid w:val="00A7274D"/>
    <w:rsid w:val="00A9755D"/>
    <w:rsid w:val="00AD127B"/>
    <w:rsid w:val="00B00E3C"/>
    <w:rsid w:val="00B470BB"/>
    <w:rsid w:val="00B6340E"/>
    <w:rsid w:val="00B96955"/>
    <w:rsid w:val="00BB061D"/>
    <w:rsid w:val="00BB503D"/>
    <w:rsid w:val="00CF1B00"/>
    <w:rsid w:val="00CF4ADF"/>
    <w:rsid w:val="00D742E4"/>
    <w:rsid w:val="00D77175"/>
    <w:rsid w:val="00DC4E95"/>
    <w:rsid w:val="00DE073B"/>
    <w:rsid w:val="00DE1759"/>
    <w:rsid w:val="00E40761"/>
    <w:rsid w:val="00E4143C"/>
    <w:rsid w:val="00F12419"/>
    <w:rsid w:val="00F91154"/>
    <w:rsid w:val="00FE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40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076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7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755D"/>
  </w:style>
  <w:style w:type="paragraph" w:styleId="Zpat">
    <w:name w:val="footer"/>
    <w:basedOn w:val="Normln"/>
    <w:link w:val="ZpatChar"/>
    <w:uiPriority w:val="99"/>
    <w:unhideWhenUsed/>
    <w:rsid w:val="00A97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75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40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076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7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755D"/>
  </w:style>
  <w:style w:type="paragraph" w:styleId="Zpat">
    <w:name w:val="footer"/>
    <w:basedOn w:val="Normln"/>
    <w:link w:val="ZpatChar"/>
    <w:uiPriority w:val="99"/>
    <w:unhideWhenUsed/>
    <w:rsid w:val="00A97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7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5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FFEA8-B7AC-4A29-A8A4-DBC895A55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1955</Words>
  <Characters>11538</Characters>
  <Application>Microsoft Office Word</Application>
  <DocSecurity>0</DocSecurity>
  <Lines>96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Bradová Dagmar</dc:creator>
  <cp:lastModifiedBy>Holubová Yveta</cp:lastModifiedBy>
  <cp:revision>2</cp:revision>
  <cp:lastPrinted>2015-01-27T09:32:00Z</cp:lastPrinted>
  <dcterms:created xsi:type="dcterms:W3CDTF">2018-09-05T10:44:00Z</dcterms:created>
  <dcterms:modified xsi:type="dcterms:W3CDTF">2018-09-05T10:44:00Z</dcterms:modified>
</cp:coreProperties>
</file>